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66" w:rsidRPr="00854219" w:rsidRDefault="00F678AB">
      <w:pPr>
        <w:spacing w:after="64"/>
        <w:ind w:left="538"/>
        <w:jc w:val="center"/>
        <w:rPr>
          <w:b/>
        </w:rPr>
      </w:pPr>
      <w:r>
        <w:rPr>
          <w:b/>
          <w:sz w:val="36"/>
        </w:rPr>
        <w:t>ES PROHLÁŠENÍ O SHODĚ</w:t>
      </w:r>
    </w:p>
    <w:p w:rsidR="00C92566" w:rsidRPr="00854219" w:rsidRDefault="00F678AB" w:rsidP="002E1DC4">
      <w:pPr>
        <w:spacing w:after="0" w:line="216" w:lineRule="auto"/>
        <w:ind w:left="804" w:right="28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SMĚRNICE RADY EVROPSKÉ UNIE O SBLIŽOVÁNÍ PRÁVNÍCH PŘEDPISŮ ČLENSKÝCH STÁTŮ TÝKAJÍCÍCH SE OSOBNÍCH OCHRANNÝCH</w:t>
      </w:r>
      <w:r w:rsidR="001D46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PROSTŘEDKŮ (89/686/EHS)</w:t>
      </w:r>
    </w:p>
    <w:p w:rsidR="001D46CD" w:rsidRDefault="001D46CD">
      <w:pPr>
        <w:spacing w:after="382" w:line="265" w:lineRule="auto"/>
        <w:ind w:left="188" w:hanging="10"/>
        <w:rPr>
          <w:sz w:val="28"/>
        </w:rPr>
      </w:pPr>
    </w:p>
    <w:p w:rsidR="00C92566" w:rsidRDefault="00F678AB">
      <w:pPr>
        <w:spacing w:after="382" w:line="265" w:lineRule="auto"/>
        <w:ind w:left="188" w:hanging="10"/>
      </w:pPr>
      <w:r>
        <w:rPr>
          <w:sz w:val="28"/>
        </w:rPr>
        <w:t xml:space="preserve">My, společnost 3M United </w:t>
      </w:r>
      <w:proofErr w:type="spellStart"/>
      <w:r>
        <w:rPr>
          <w:sz w:val="28"/>
        </w:rPr>
        <w:t>Kingdom</w:t>
      </w:r>
      <w:proofErr w:type="spellEnd"/>
      <w:r>
        <w:rPr>
          <w:sz w:val="28"/>
        </w:rPr>
        <w:t xml:space="preserve"> PLC se sídlem na adrese 3M Centre, </w:t>
      </w:r>
      <w:proofErr w:type="spellStart"/>
      <w:r>
        <w:rPr>
          <w:sz w:val="28"/>
        </w:rPr>
        <w:t>Bracknell</w:t>
      </w:r>
      <w:proofErr w:type="spellEnd"/>
      <w:r>
        <w:rPr>
          <w:sz w:val="28"/>
        </w:rPr>
        <w:t>, Berkshire, RG12 8HT</w:t>
      </w:r>
    </w:p>
    <w:p w:rsidR="00C92566" w:rsidRDefault="00F678AB">
      <w:pPr>
        <w:spacing w:after="422" w:line="263" w:lineRule="auto"/>
        <w:ind w:left="163"/>
      </w:pPr>
      <w:r>
        <w:rPr>
          <w:sz w:val="26"/>
        </w:rPr>
        <w:t>jako výrobce zavedený ve Společenství (Evropské unii)</w:t>
      </w:r>
      <w:r w:rsidR="00D44052">
        <w:rPr>
          <w:sz w:val="26"/>
        </w:rPr>
        <w:t>,</w:t>
      </w:r>
      <w:r>
        <w:rPr>
          <w:sz w:val="26"/>
        </w:rPr>
        <w:t xml:space="preserve"> tímto prohlašujeme, že dále popsané OOP:</w:t>
      </w:r>
    </w:p>
    <w:p w:rsidR="00C92566" w:rsidRPr="00854219" w:rsidRDefault="00F678AB">
      <w:pPr>
        <w:spacing w:after="439" w:line="265" w:lineRule="auto"/>
        <w:ind w:left="188" w:hanging="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3M </w:t>
      </w:r>
      <w:r>
        <w:rPr>
          <w:b/>
          <w:sz w:val="26"/>
          <w:szCs w:val="26"/>
          <w:vertAlign w:val="superscript"/>
        </w:rPr>
        <w:t xml:space="preserve">TM </w:t>
      </w:r>
      <w:r>
        <w:rPr>
          <w:b/>
          <w:sz w:val="26"/>
          <w:szCs w:val="26"/>
        </w:rPr>
        <w:t>částicové filtry 2125, 2128, 2135 a 2138</w:t>
      </w:r>
    </w:p>
    <w:p w:rsidR="00C92566" w:rsidRDefault="00F678AB" w:rsidP="00854219">
      <w:pPr>
        <w:spacing w:after="50" w:line="263" w:lineRule="auto"/>
        <w:ind w:left="163"/>
      </w:pPr>
      <w:r>
        <w:rPr>
          <w:sz w:val="26"/>
        </w:rPr>
        <w:t>jsou v souladu s ustanoveními směrnice Rady 89/686/EHS a vnitrostátní</w:t>
      </w:r>
      <w:r>
        <w:t xml:space="preserve"> </w:t>
      </w:r>
      <w:r>
        <w:rPr>
          <w:sz w:val="26"/>
        </w:rPr>
        <w:t>normou provádějící harmonizovanou Evropskou normu číslo</w:t>
      </w:r>
    </w:p>
    <w:p w:rsidR="00C92566" w:rsidRPr="00854219" w:rsidRDefault="00854219">
      <w:pPr>
        <w:spacing w:after="649"/>
        <w:ind w:left="178"/>
        <w:rPr>
          <w:sz w:val="26"/>
        </w:rPr>
      </w:pPr>
      <w:r>
        <w:rPr>
          <w:sz w:val="26"/>
        </w:rPr>
        <w:t>EN 143:2000+A1:2006</w:t>
      </w:r>
    </w:p>
    <w:p w:rsidR="00C92566" w:rsidRDefault="00F678AB">
      <w:pPr>
        <w:spacing w:after="27" w:line="263" w:lineRule="auto"/>
        <w:ind w:left="163"/>
      </w:pPr>
      <w:r>
        <w:rPr>
          <w:sz w:val="26"/>
        </w:rPr>
        <w:t>a jsou shodné se vzorovými OOP, které jsou předmětem certifikátu ES o přezkoušení typu číslo 66060 (č. vydání 06/03/2014) vydan</w:t>
      </w:r>
      <w:r w:rsidR="009D547C">
        <w:rPr>
          <w:sz w:val="26"/>
        </w:rPr>
        <w:t>ého</w:t>
      </w:r>
    </w:p>
    <w:p w:rsidR="00C92566" w:rsidRDefault="00F678AB">
      <w:pPr>
        <w:spacing w:after="826" w:line="263" w:lineRule="auto"/>
        <w:ind w:left="163"/>
      </w:pPr>
      <w:r>
        <w:rPr>
          <w:sz w:val="26"/>
        </w:rPr>
        <w:t xml:space="preserve">BSI, </w:t>
      </w:r>
      <w:proofErr w:type="spellStart"/>
      <w:r>
        <w:rPr>
          <w:sz w:val="26"/>
        </w:rPr>
        <w:t>Kitemark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Court</w:t>
      </w:r>
      <w:proofErr w:type="spellEnd"/>
      <w:r>
        <w:rPr>
          <w:sz w:val="26"/>
        </w:rPr>
        <w:t xml:space="preserve">, Davy Avenue, </w:t>
      </w:r>
      <w:proofErr w:type="spellStart"/>
      <w:r>
        <w:rPr>
          <w:sz w:val="26"/>
        </w:rPr>
        <w:t>Knowlhill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Milton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Keynes</w:t>
      </w:r>
      <w:proofErr w:type="spellEnd"/>
      <w:r>
        <w:rPr>
          <w:sz w:val="26"/>
        </w:rPr>
        <w:t xml:space="preserve">, MK5 8PP, United </w:t>
      </w:r>
      <w:proofErr w:type="spellStart"/>
      <w:r>
        <w:rPr>
          <w:sz w:val="26"/>
        </w:rPr>
        <w:t>Kingdom</w:t>
      </w:r>
      <w:proofErr w:type="spellEnd"/>
    </w:p>
    <w:p w:rsidR="00C92566" w:rsidRDefault="00F678AB">
      <w:pPr>
        <w:spacing w:after="366" w:line="263" w:lineRule="auto"/>
        <w:ind w:left="163"/>
      </w:pPr>
      <w:r>
        <w:rPr>
          <w:sz w:val="26"/>
        </w:rPr>
        <w:t>a podléhají postupům uvedeným v článku 11B směrnice Rady 89/686/EHS pod dohledem BSI (číslo oznámeného subjektu 0086).</w:t>
      </w:r>
    </w:p>
    <w:p w:rsidR="00C92566" w:rsidRDefault="00C92566">
      <w:pPr>
        <w:spacing w:after="379"/>
        <w:ind w:left="144"/>
        <w:rPr>
          <w:noProof/>
        </w:rPr>
      </w:pPr>
    </w:p>
    <w:p w:rsidR="00854219" w:rsidRDefault="00854219">
      <w:pPr>
        <w:spacing w:after="379"/>
        <w:ind w:left="144"/>
      </w:pPr>
    </w:p>
    <w:p w:rsidR="00C92566" w:rsidRPr="00854219" w:rsidRDefault="00F678AB">
      <w:pPr>
        <w:tabs>
          <w:tab w:val="center" w:pos="6205"/>
        </w:tabs>
        <w:spacing w:after="9" w:line="265" w:lineRule="auto"/>
        <w:ind w:left="-10"/>
        <w:rPr>
          <w:sz w:val="26"/>
        </w:rPr>
      </w:pPr>
      <w:r>
        <w:rPr>
          <w:sz w:val="26"/>
        </w:rPr>
        <w:t>Podpis: M Thomas</w:t>
      </w:r>
      <w:r>
        <w:rPr>
          <w:sz w:val="26"/>
        </w:rPr>
        <w:tab/>
      </w:r>
      <w:proofErr w:type="spellStart"/>
      <w:r>
        <w:rPr>
          <w:sz w:val="26"/>
        </w:rPr>
        <w:t>European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Technical</w:t>
      </w:r>
      <w:proofErr w:type="spellEnd"/>
      <w:r>
        <w:rPr>
          <w:sz w:val="26"/>
        </w:rPr>
        <w:t xml:space="preserve"> and </w:t>
      </w:r>
      <w:proofErr w:type="spellStart"/>
      <w:r>
        <w:rPr>
          <w:sz w:val="26"/>
        </w:rPr>
        <w:t>Regulatory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Affairs</w:t>
      </w:r>
      <w:proofErr w:type="spellEnd"/>
      <w:r>
        <w:rPr>
          <w:sz w:val="26"/>
        </w:rPr>
        <w:t xml:space="preserve"> Manager</w:t>
      </w:r>
    </w:p>
    <w:p w:rsidR="00C92566" w:rsidRPr="00854219" w:rsidRDefault="00F678AB" w:rsidP="002E1DC4">
      <w:pPr>
        <w:spacing w:after="41" w:line="265" w:lineRule="auto"/>
        <w:ind w:left="524" w:right="874" w:firstLine="2170"/>
        <w:jc w:val="center"/>
        <w:rPr>
          <w:sz w:val="26"/>
        </w:rPr>
      </w:pPr>
      <w:bookmarkStart w:id="0" w:name="_GoBack"/>
      <w:r>
        <w:rPr>
          <w:sz w:val="26"/>
        </w:rPr>
        <w:t>Divize ochrany zdraví a bezpečnosti při práci</w:t>
      </w:r>
    </w:p>
    <w:bookmarkEnd w:id="0"/>
    <w:p w:rsidR="00C92566" w:rsidRPr="00854219" w:rsidRDefault="00F678AB">
      <w:pPr>
        <w:spacing w:after="448"/>
        <w:ind w:right="331"/>
        <w:jc w:val="center"/>
        <w:rPr>
          <w:sz w:val="26"/>
        </w:rPr>
      </w:pPr>
      <w:r>
        <w:rPr>
          <w:sz w:val="26"/>
        </w:rPr>
        <w:t xml:space="preserve">3M United </w:t>
      </w:r>
      <w:proofErr w:type="spellStart"/>
      <w:r>
        <w:rPr>
          <w:sz w:val="26"/>
        </w:rPr>
        <w:t>Kingdom</w:t>
      </w:r>
      <w:proofErr w:type="spellEnd"/>
      <w:r>
        <w:rPr>
          <w:sz w:val="26"/>
        </w:rPr>
        <w:t xml:space="preserve"> PLC</w:t>
      </w:r>
    </w:p>
    <w:p w:rsidR="00C92566" w:rsidRPr="00854219" w:rsidRDefault="00F678AB">
      <w:pPr>
        <w:spacing w:after="9" w:line="265" w:lineRule="auto"/>
        <w:ind w:hanging="10"/>
        <w:rPr>
          <w:sz w:val="26"/>
        </w:rPr>
      </w:pPr>
      <w:r>
        <w:rPr>
          <w:sz w:val="26"/>
        </w:rPr>
        <w:t>Datum: 10. 4. 2014</w:t>
      </w:r>
    </w:p>
    <w:sectPr w:rsidR="00C92566" w:rsidRPr="00854219">
      <w:pgSz w:w="11820" w:h="16760"/>
      <w:pgMar w:top="1440" w:right="960" w:bottom="1440" w:left="10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66"/>
    <w:rsid w:val="001D46CD"/>
    <w:rsid w:val="002E1DC4"/>
    <w:rsid w:val="00854219"/>
    <w:rsid w:val="009D547C"/>
    <w:rsid w:val="00C92566"/>
    <w:rsid w:val="00D44052"/>
    <w:rsid w:val="00F6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5A65A-0E3B-44E7-AD03-374C42F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D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Vohralíková</dc:creator>
  <cp:keywords/>
  <cp:lastModifiedBy>Pavlína Vohralíková</cp:lastModifiedBy>
  <cp:revision>7</cp:revision>
  <dcterms:created xsi:type="dcterms:W3CDTF">2018-06-11T11:50:00Z</dcterms:created>
  <dcterms:modified xsi:type="dcterms:W3CDTF">2018-06-18T14:37:00Z</dcterms:modified>
</cp:coreProperties>
</file>