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AB" w:rsidRDefault="005920AB">
      <w:pPr>
        <w:pStyle w:val="Zkladntext"/>
        <w:spacing w:before="5"/>
        <w:rPr>
          <w:rFonts w:ascii="Times New Roman"/>
          <w:sz w:val="10"/>
        </w:rPr>
      </w:pPr>
    </w:p>
    <w:p w:rsidR="005920AB" w:rsidRDefault="008C4EB2" w:rsidP="008C4EB2">
      <w:pPr>
        <w:pStyle w:val="Nadpis1"/>
        <w:spacing w:before="91"/>
        <w:ind w:left="0"/>
      </w:pPr>
      <w:r>
        <w:t>EU PROHLÁŠENÍ O SHODĚ</w:t>
      </w:r>
    </w:p>
    <w:p w:rsidR="005920AB" w:rsidRDefault="008C4EB2" w:rsidP="008C4EB2">
      <w:pPr>
        <w:spacing w:line="328" w:lineRule="exact"/>
        <w:ind w:right="124"/>
        <w:jc w:val="center"/>
        <w:rPr>
          <w:sz w:val="29"/>
        </w:rPr>
      </w:pPr>
      <w:r>
        <w:rPr>
          <w:sz w:val="29"/>
        </w:rPr>
        <w:t>NAŘÍZENÍ (EU) 2016/425 O OSOBNÍCH OCHRANNÝCH PROSTŘEDCÍCH</w:t>
      </w:r>
    </w:p>
    <w:p w:rsidR="005920AB" w:rsidRDefault="005920AB" w:rsidP="008C4EB2">
      <w:pPr>
        <w:pStyle w:val="Zkladntext"/>
        <w:jc w:val="center"/>
        <w:rPr>
          <w:sz w:val="32"/>
        </w:rPr>
      </w:pPr>
    </w:p>
    <w:p w:rsidR="005920AB" w:rsidRDefault="005920AB">
      <w:pPr>
        <w:pStyle w:val="Zkladntext"/>
        <w:rPr>
          <w:sz w:val="32"/>
        </w:rPr>
      </w:pPr>
    </w:p>
    <w:p w:rsidR="005920AB" w:rsidRDefault="005920AB">
      <w:pPr>
        <w:pStyle w:val="Zkladntext"/>
        <w:spacing w:before="5"/>
      </w:pPr>
    </w:p>
    <w:p w:rsidR="005920AB" w:rsidRDefault="008C4EB2">
      <w:pPr>
        <w:pStyle w:val="Zkladntext"/>
        <w:spacing w:line="281" w:lineRule="exact"/>
        <w:ind w:left="279"/>
      </w:pPr>
      <w:r>
        <w:t>My,</w:t>
      </w:r>
    </w:p>
    <w:p w:rsidR="005920AB" w:rsidRDefault="008C4EB2">
      <w:pPr>
        <w:pStyle w:val="Zkladntext"/>
        <w:spacing w:line="281" w:lineRule="exact"/>
        <w:ind w:left="281"/>
      </w:pPr>
      <w:r>
        <w:t xml:space="preserve">společnost 3M United </w:t>
      </w:r>
      <w:proofErr w:type="spellStart"/>
      <w:r>
        <w:t>Kingdom</w:t>
      </w:r>
      <w:proofErr w:type="spellEnd"/>
      <w:r>
        <w:t xml:space="preserve"> PLC se sídlem 3M Centre, </w:t>
      </w:r>
      <w:proofErr w:type="spellStart"/>
      <w:r>
        <w:t>Cain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, </w:t>
      </w:r>
      <w:proofErr w:type="spellStart"/>
      <w:r>
        <w:t>Bracknell</w:t>
      </w:r>
      <w:proofErr w:type="spellEnd"/>
      <w:r>
        <w:t>, Berkshire, RG12 8HT, Spojené království,</w:t>
      </w:r>
    </w:p>
    <w:p w:rsidR="005920AB" w:rsidRDefault="005920AB">
      <w:pPr>
        <w:pStyle w:val="Zkladntext"/>
        <w:spacing w:before="7"/>
        <w:rPr>
          <w:sz w:val="23"/>
        </w:rPr>
      </w:pPr>
    </w:p>
    <w:p w:rsidR="005920AB" w:rsidRDefault="008C4EB2">
      <w:pPr>
        <w:pStyle w:val="Zkladntext"/>
        <w:spacing w:line="232" w:lineRule="auto"/>
        <w:ind w:left="268" w:right="231" w:firstLine="2"/>
      </w:pPr>
      <w:r>
        <w:t>jako výrobce se sídlem na území Společenství (Evropské unie), tímto prohlašujeme, že dále popsané osobní ochranné prostředky (OOP)</w:t>
      </w:r>
    </w:p>
    <w:p w:rsidR="005920AB" w:rsidRDefault="005920AB">
      <w:pPr>
        <w:pStyle w:val="Zkladntext"/>
        <w:rPr>
          <w:sz w:val="28"/>
        </w:rPr>
      </w:pPr>
    </w:p>
    <w:p w:rsidR="005920AB" w:rsidRDefault="008C4EB2" w:rsidP="008C4EB2">
      <w:pPr>
        <w:pStyle w:val="Nadpis2"/>
        <w:spacing w:before="212" w:line="298" w:lineRule="exact"/>
        <w:ind w:left="720" w:hanging="448"/>
      </w:pPr>
      <w:r>
        <w:t xml:space="preserve">3M </w:t>
      </w:r>
      <w:r>
        <w:rPr>
          <w:vertAlign w:val="superscript"/>
        </w:rPr>
        <w:t>TM</w:t>
      </w:r>
      <w:r>
        <w:t xml:space="preserve"> </w:t>
      </w:r>
      <w:proofErr w:type="spellStart"/>
      <w:r>
        <w:t>VFIex</w:t>
      </w:r>
      <w:proofErr w:type="spellEnd"/>
      <w:r>
        <w:t xml:space="preserve"> </w:t>
      </w:r>
      <w:r>
        <w:rPr>
          <w:vertAlign w:val="superscript"/>
        </w:rPr>
        <w:t>TM</w:t>
      </w:r>
      <w:r>
        <w:t xml:space="preserve"> Částicové respirátory</w:t>
      </w:r>
    </w:p>
    <w:p w:rsidR="005920AB" w:rsidRDefault="008C4EB2">
      <w:pPr>
        <w:spacing w:line="278" w:lineRule="exact"/>
        <w:ind w:left="274"/>
        <w:rPr>
          <w:b/>
          <w:sz w:val="25"/>
        </w:rPr>
      </w:pPr>
      <w:r>
        <w:rPr>
          <w:b/>
          <w:sz w:val="25"/>
        </w:rPr>
        <w:t>9101E / 9101ES, 9152E / 9152ES, 9161E / 9161ES, 9162E /9162ES a 9163E / 9163ES</w:t>
      </w:r>
    </w:p>
    <w:p w:rsidR="005920AB" w:rsidRDefault="005920AB">
      <w:pPr>
        <w:pStyle w:val="Zkladntext"/>
        <w:rPr>
          <w:b/>
          <w:sz w:val="28"/>
        </w:rPr>
      </w:pPr>
    </w:p>
    <w:p w:rsidR="005920AB" w:rsidRDefault="008C4EB2">
      <w:pPr>
        <w:pStyle w:val="Zkladntext"/>
        <w:spacing w:before="223" w:line="232" w:lineRule="auto"/>
        <w:ind w:left="268" w:firstLine="2"/>
      </w:pPr>
      <w:r>
        <w:t>jsou v souladu s ustanoveními nařízení (EU) č. 2016/425, a to včetně splnění platných základních požadavků na bezpečnost a ochranu zdraví při práci stanovených v příloze II, a dále s národní normou provádějící harmonizovanou evropskou normu číslo</w:t>
      </w:r>
    </w:p>
    <w:p w:rsidR="005920AB" w:rsidRDefault="008C4EB2">
      <w:pPr>
        <w:pStyle w:val="Zkladntext"/>
        <w:spacing w:line="269" w:lineRule="exact"/>
        <w:ind w:left="262"/>
      </w:pPr>
      <w:r>
        <w:t>EN 149:2001+A1:2009</w:t>
      </w:r>
    </w:p>
    <w:p w:rsidR="005920AB" w:rsidRDefault="005920AB">
      <w:pPr>
        <w:pStyle w:val="Zkladntext"/>
        <w:spacing w:before="5"/>
        <w:rPr>
          <w:sz w:val="24"/>
        </w:rPr>
      </w:pPr>
    </w:p>
    <w:p w:rsidR="005920AB" w:rsidRDefault="008C4EB2">
      <w:pPr>
        <w:pStyle w:val="Zkladntext"/>
        <w:spacing w:line="228" w:lineRule="auto"/>
        <w:ind w:left="264" w:right="231" w:hanging="1"/>
      </w:pPr>
      <w:r>
        <w:t>a jsou shodné s OOP, které jsou předmětem EU přezkoušení typu (podle modulu B nařízení (EU) č. 2016/425) uvedeného v certifikátu číslo</w:t>
      </w:r>
    </w:p>
    <w:p w:rsidR="005920AB" w:rsidRDefault="008C4EB2">
      <w:pPr>
        <w:pStyle w:val="Zkladntext"/>
        <w:spacing w:line="277" w:lineRule="exact"/>
        <w:ind w:left="258"/>
      </w:pPr>
      <w:r>
        <w:t>PPE18161094 (datum vydání: 29. 10. 2018)</w:t>
      </w:r>
      <w:r w:rsidR="001A2A2E">
        <w:t>,</w:t>
      </w:r>
    </w:p>
    <w:p w:rsidR="005920AB" w:rsidRDefault="008C4EB2">
      <w:pPr>
        <w:pStyle w:val="Zkladntext"/>
        <w:spacing w:line="278" w:lineRule="exact"/>
        <w:ind w:left="261"/>
      </w:pPr>
      <w:r>
        <w:t>vydané</w:t>
      </w:r>
      <w:r w:rsidR="001A2A2E">
        <w:t>ho</w:t>
      </w:r>
    </w:p>
    <w:p w:rsidR="005920AB" w:rsidRDefault="008C4EB2">
      <w:pPr>
        <w:pStyle w:val="Zkladntext"/>
        <w:spacing w:before="12" w:line="223" w:lineRule="auto"/>
        <w:ind w:left="262" w:right="231" w:hanging="4"/>
      </w:pPr>
      <w:r>
        <w:t xml:space="preserve">společností INSPEC International Ltd, </w:t>
      </w:r>
      <w:r>
        <w:rPr>
          <w:color w:val="080808"/>
        </w:rPr>
        <w:t xml:space="preserve">56 </w:t>
      </w:r>
      <w:proofErr w:type="spellStart"/>
      <w:r>
        <w:t>Leslie</w:t>
      </w:r>
      <w:proofErr w:type="spellEnd"/>
      <w:r>
        <w:t xml:space="preserve"> </w:t>
      </w:r>
      <w:proofErr w:type="spellStart"/>
      <w:r>
        <w:t>Hough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Salford</w:t>
      </w:r>
      <w:proofErr w:type="spellEnd"/>
      <w:r>
        <w:t xml:space="preserve">, </w:t>
      </w:r>
      <w:proofErr w:type="spellStart"/>
      <w:r>
        <w:t>Greater</w:t>
      </w:r>
      <w:proofErr w:type="spellEnd"/>
      <w:r>
        <w:t xml:space="preserve"> Manchester, Spojené království (oznámený subjekt číslo 0194)</w:t>
      </w:r>
      <w:r w:rsidR="001A2A2E">
        <w:t>,</w:t>
      </w:r>
    </w:p>
    <w:p w:rsidR="005920AB" w:rsidRDefault="005920AB">
      <w:pPr>
        <w:pStyle w:val="Zkladntext"/>
        <w:spacing w:before="8"/>
        <w:rPr>
          <w:sz w:val="24"/>
        </w:rPr>
      </w:pPr>
    </w:p>
    <w:p w:rsidR="005920AB" w:rsidRDefault="008C4EB2">
      <w:pPr>
        <w:pStyle w:val="Zkladntext"/>
        <w:spacing w:line="230" w:lineRule="auto"/>
        <w:ind w:left="254" w:right="231" w:firstLine="9"/>
      </w:pPr>
      <w:r>
        <w:t xml:space="preserve">a podléhají postupům </w:t>
      </w:r>
      <w:r>
        <w:rPr>
          <w:color w:val="181818"/>
        </w:rPr>
        <w:t xml:space="preserve">uvedeným </w:t>
      </w:r>
      <w:r>
        <w:t xml:space="preserve">v modulu </w:t>
      </w:r>
      <w:r>
        <w:rPr>
          <w:color w:val="1C000C"/>
        </w:rPr>
        <w:t xml:space="preserve">D </w:t>
      </w:r>
      <w:r>
        <w:t xml:space="preserve">nařízení (EU) č. 2016/425 pod dohledem BSI, </w:t>
      </w:r>
      <w:proofErr w:type="spellStart"/>
      <w:r>
        <w:t>Kitemark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Davy Avenue, </w:t>
      </w:r>
      <w:proofErr w:type="spellStart"/>
      <w:r>
        <w:t>Knowlhill</w:t>
      </w:r>
      <w:proofErr w:type="spellEnd"/>
      <w:r>
        <w:t xml:space="preserve">, </w:t>
      </w:r>
      <w:proofErr w:type="spellStart"/>
      <w:r>
        <w:t>Milton</w:t>
      </w:r>
      <w:proofErr w:type="spellEnd"/>
      <w:r>
        <w:t xml:space="preserve"> </w:t>
      </w:r>
      <w:proofErr w:type="spellStart"/>
      <w:r>
        <w:t>Keynes</w:t>
      </w:r>
      <w:proofErr w:type="spellEnd"/>
      <w:r>
        <w:t>, MK5 8PP, Spojené království, (oznámený subjekt číslo 0086).</w:t>
      </w: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rPr>
          <w:sz w:val="20"/>
        </w:rPr>
      </w:pPr>
    </w:p>
    <w:p w:rsidR="005920AB" w:rsidRDefault="005920AB">
      <w:pPr>
        <w:pStyle w:val="Zkladntext"/>
        <w:spacing w:before="5"/>
      </w:pPr>
    </w:p>
    <w:p w:rsidR="005920AB" w:rsidRDefault="005920AB">
      <w:pPr>
        <w:sectPr w:rsidR="005920AB">
          <w:type w:val="continuous"/>
          <w:pgSz w:w="11820" w:h="16780"/>
          <w:pgMar w:top="1600" w:right="860" w:bottom="280" w:left="960" w:header="708" w:footer="708" w:gutter="0"/>
          <w:cols w:space="708"/>
        </w:sectPr>
      </w:pPr>
    </w:p>
    <w:p w:rsidR="00667FB6" w:rsidRDefault="00667FB6" w:rsidP="008C4EB2">
      <w:pPr>
        <w:spacing w:before="92" w:line="626" w:lineRule="auto"/>
        <w:ind w:left="114" w:right="63" w:hanging="4"/>
        <w:rPr>
          <w:sz w:val="25"/>
        </w:rPr>
      </w:pPr>
      <w:r>
        <w:pict>
          <v:group id="_x0000_s1032" style="position:absolute;left:0;text-align:left;margin-left:24.7pt;margin-top:659.95pt;width:539.95pt;height:157.2pt;z-index:-2824;mso-position-horizontal-relative:page;mso-position-vertical-relative:page" coordorigin="494,13199" coordsize="10799,3144">
            <v:line id="_x0000_s1034" style="position:absolute" from="11280,16319" to="11280,13199" strokecolor="#0c0c0c" strokeweight=".08461mm"/>
            <v:line id="_x0000_s1033" style="position:absolute" from="494,16341" to="11292,16341" strokecolor="#0c0c0c" strokeweight=".24pt"/>
            <w10:wrap anchorx="page" anchory="page"/>
          </v:group>
        </w:pict>
      </w:r>
      <w:r>
        <w:pict>
          <v:group id="_x0000_s1026" style="position:absolute;left:0;text-align:left;margin-left:19.65pt;margin-top:27.1pt;width:550.25pt;height:795.1pt;z-index:-2800;mso-position-horizontal-relative:page;mso-position-vertical-relative:page" coordorigin="393,542" coordsize="11005,15902">
            <v:line id="_x0000_s1031" style="position:absolute" from="11371,16372" to="11371,610" strokecolor="#0c0c0c" strokeweight=".08461mm"/>
            <v:line id="_x0000_s1030" style="position:absolute" from="11386,16444" to="11386,542" strokecolor="#181318" strokeweight=".42308mm"/>
            <v:shape id="_x0000_s1029" style="position:absolute;top:877;width:11012;height:15903" coordorigin=",878" coordsize="11012,15903" o:spt="100" adj="0,,0" path="m405,16444l405,542t-12,12l11398,554e" filled="f" strokecolor="#181318" strokeweight=".42319mm">
              <v:stroke joinstyle="round"/>
              <v:formulas/>
              <v:path arrowok="t" o:connecttype="segments"/>
            </v:shape>
            <v:line id="_x0000_s1028" style="position:absolute" from="393,16432" to="11398,16432" strokecolor="#181318" strokeweight=".42331mm"/>
            <v:line id="_x0000_s1027" style="position:absolute" from="523,545" to="11331,545" strokecolor="#0c0c0c" strokeweight=".24pt"/>
            <w10:wrap anchorx="page" anchory="page"/>
          </v:group>
        </w:pict>
      </w:r>
      <w:r w:rsidR="008C4EB2">
        <w:rPr>
          <w:i/>
          <w:sz w:val="25"/>
        </w:rPr>
        <w:t xml:space="preserve">Podpis: </w:t>
      </w:r>
      <w:r w:rsidR="008C4EB2">
        <w:rPr>
          <w:sz w:val="25"/>
        </w:rPr>
        <w:t xml:space="preserve">M. Thomas </w:t>
      </w:r>
    </w:p>
    <w:p w:rsidR="005920AB" w:rsidRDefault="008C4EB2" w:rsidP="008C4EB2">
      <w:pPr>
        <w:spacing w:before="92" w:line="626" w:lineRule="auto"/>
        <w:ind w:left="114" w:right="63" w:hanging="4"/>
        <w:rPr>
          <w:sz w:val="25"/>
        </w:rPr>
      </w:pPr>
      <w:r>
        <w:rPr>
          <w:sz w:val="25"/>
        </w:rPr>
        <w:t>Dne: 6. listopadu 2018</w:t>
      </w:r>
    </w:p>
    <w:p w:rsidR="00667FB6" w:rsidRDefault="008C4EB2" w:rsidP="00667FB6">
      <w:pPr>
        <w:pStyle w:val="Zkladntext"/>
        <w:spacing w:before="104" w:line="228" w:lineRule="auto"/>
        <w:ind w:left="111" w:right="1072" w:hanging="1"/>
      </w:pPr>
      <w:r>
        <w:br w:type="column"/>
      </w:r>
      <w:r>
        <w:lastRenderedPageBreak/>
        <w:t>Manažer pro záležitosti evropských předpisů</w:t>
      </w:r>
    </w:p>
    <w:p w:rsidR="005920AB" w:rsidRDefault="008C4EB2" w:rsidP="00667FB6">
      <w:pPr>
        <w:pStyle w:val="Zkladntext"/>
        <w:spacing w:before="104" w:line="228" w:lineRule="auto"/>
        <w:ind w:left="111" w:right="1072" w:hanging="1"/>
      </w:pPr>
      <w:bookmarkStart w:id="0" w:name="_GoBack"/>
      <w:bookmarkEnd w:id="0"/>
      <w:r>
        <w:t>Divize och</w:t>
      </w:r>
      <w:r>
        <w:t>rany zdraví a bezpečnosti při práci</w:t>
      </w:r>
    </w:p>
    <w:p w:rsidR="005920AB" w:rsidRDefault="008C4EB2">
      <w:pPr>
        <w:pStyle w:val="Zkladntext"/>
        <w:spacing w:line="277" w:lineRule="exact"/>
        <w:ind w:left="115"/>
      </w:pPr>
      <w:r>
        <w:t xml:space="preserve">3M United </w:t>
      </w:r>
      <w:proofErr w:type="spellStart"/>
      <w:r>
        <w:t>Kingdom</w:t>
      </w:r>
      <w:proofErr w:type="spellEnd"/>
      <w:r>
        <w:t xml:space="preserve"> PLC</w:t>
      </w:r>
    </w:p>
    <w:sectPr w:rsidR="005920AB">
      <w:type w:val="continuous"/>
      <w:pgSz w:w="11820" w:h="16780"/>
      <w:pgMar w:top="1600" w:right="860" w:bottom="280" w:left="960" w:header="708" w:footer="708" w:gutter="0"/>
      <w:cols w:num="2" w:space="708" w:equalWidth="0">
        <w:col w:w="3182" w:space="217"/>
        <w:col w:w="6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AB"/>
    <w:rsid w:val="001A2A2E"/>
    <w:rsid w:val="004459E4"/>
    <w:rsid w:val="005920AB"/>
    <w:rsid w:val="00667FB6"/>
    <w:rsid w:val="008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635B2B9"/>
  <w15:docId w15:val="{7FB30F89-7894-48F0-8ECF-E584D49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9"/>
    <w:qFormat/>
    <w:pPr>
      <w:spacing w:line="328" w:lineRule="exact"/>
      <w:ind w:left="560" w:right="124"/>
      <w:jc w:val="center"/>
      <w:outlineLvl w:val="0"/>
    </w:pPr>
    <w:rPr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line="278" w:lineRule="exact"/>
      <w:ind w:left="272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45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E4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Vohralíková</cp:lastModifiedBy>
  <cp:revision>5</cp:revision>
  <dcterms:created xsi:type="dcterms:W3CDTF">2019-03-01T14:03:00Z</dcterms:created>
  <dcterms:modified xsi:type="dcterms:W3CDTF">2019-03-13T15:35:00Z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LastSaved">
    <vt:filetime>2019-03-01T00:00:00Z</vt:filetime>
  </property>
</Properties>
</file>